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50" w:lineRule="exact"/>
        <w:rPr>
          <w:rFonts w:ascii="方正黑体_GBK" w:eastAsia="方正黑体_GBK"/>
          <w:sz w:val="44"/>
          <w:szCs w:val="44"/>
          <w:u w:val="none"/>
        </w:rPr>
      </w:pPr>
      <w:r>
        <w:rPr>
          <w:rFonts w:hint="eastAsia" w:ascii="方正黑体_GBK" w:eastAsia="方正黑体_GBK"/>
          <w:sz w:val="44"/>
          <w:szCs w:val="44"/>
          <w:u w:val="none"/>
          <w:lang w:val="en-US" w:eastAsia="zh-CN"/>
        </w:rPr>
        <w:t>2018年</w:t>
      </w:r>
      <w:r>
        <w:rPr>
          <w:rFonts w:ascii="方正黑体_GBK" w:eastAsia="方正黑体_GBK"/>
          <w:sz w:val="44"/>
          <w:szCs w:val="44"/>
          <w:u w:val="none"/>
        </w:rPr>
        <w:t>“三公”经费、会议费、培训费支出情况说明</w:t>
      </w:r>
    </w:p>
    <w:p>
      <w:pPr>
        <w:spacing w:line="550" w:lineRule="exact"/>
        <w:ind w:firstLine="640" w:firstLineChars="200"/>
        <w:rPr>
          <w:szCs w:val="32"/>
          <w:u w:val="none"/>
        </w:rPr>
      </w:pPr>
      <w:r>
        <w:rPr>
          <w:rFonts w:hint="eastAsia"/>
          <w:szCs w:val="32"/>
          <w:u w:val="none"/>
          <w:lang w:eastAsia="zh-CN"/>
        </w:rPr>
        <w:t>检察院</w:t>
      </w:r>
      <w:r>
        <w:rPr>
          <w:szCs w:val="32"/>
          <w:u w:val="none"/>
        </w:rPr>
        <w:t>2018 年度一般公共预算拨款安排的“三公”经费决算支出中，因公出国（境）费支出</w:t>
      </w:r>
      <w:r>
        <w:rPr>
          <w:rFonts w:hint="eastAsia"/>
          <w:szCs w:val="32"/>
          <w:u w:val="none"/>
          <w:lang w:val="en-US" w:eastAsia="zh-CN"/>
        </w:rPr>
        <w:t>0</w:t>
      </w:r>
      <w:r>
        <w:rPr>
          <w:szCs w:val="32"/>
          <w:u w:val="none"/>
        </w:rPr>
        <w:t>万元，占“三公”经费的</w:t>
      </w:r>
      <w:r>
        <w:rPr>
          <w:rFonts w:hint="eastAsia"/>
          <w:szCs w:val="32"/>
          <w:u w:val="none"/>
          <w:lang w:val="en-US" w:eastAsia="zh-CN"/>
        </w:rPr>
        <w:t>0</w:t>
      </w:r>
      <w:r>
        <w:rPr>
          <w:szCs w:val="32"/>
          <w:u w:val="none"/>
        </w:rPr>
        <w:t>%；公务用车购置及运行费支出</w:t>
      </w:r>
      <w:r>
        <w:rPr>
          <w:rFonts w:hint="eastAsia"/>
          <w:szCs w:val="32"/>
          <w:u w:val="none"/>
          <w:lang w:val="en-US" w:eastAsia="zh-CN"/>
        </w:rPr>
        <w:t>34.17</w:t>
      </w:r>
      <w:r>
        <w:rPr>
          <w:szCs w:val="32"/>
          <w:u w:val="none"/>
        </w:rPr>
        <w:t>万元，占“三公”经费的</w:t>
      </w:r>
      <w:r>
        <w:rPr>
          <w:rFonts w:hint="eastAsia"/>
          <w:szCs w:val="32"/>
          <w:u w:val="none"/>
          <w:lang w:val="en-US" w:eastAsia="zh-CN"/>
        </w:rPr>
        <w:t>91.85</w:t>
      </w:r>
      <w:r>
        <w:rPr>
          <w:szCs w:val="32"/>
          <w:u w:val="none"/>
        </w:rPr>
        <w:t>%；公务接待费支出</w:t>
      </w:r>
      <w:r>
        <w:rPr>
          <w:rFonts w:hint="eastAsia"/>
          <w:szCs w:val="32"/>
          <w:u w:val="none"/>
          <w:lang w:val="en-US" w:eastAsia="zh-CN"/>
        </w:rPr>
        <w:t xml:space="preserve">                                                                3.03</w:t>
      </w:r>
      <w:r>
        <w:rPr>
          <w:szCs w:val="32"/>
          <w:u w:val="none"/>
        </w:rPr>
        <w:t>万元，占“三公”经费的</w:t>
      </w:r>
      <w:r>
        <w:rPr>
          <w:rFonts w:hint="eastAsia"/>
          <w:szCs w:val="32"/>
          <w:u w:val="none"/>
          <w:lang w:val="en-US" w:eastAsia="zh-CN"/>
        </w:rPr>
        <w:t>8.15</w:t>
      </w:r>
      <w:r>
        <w:rPr>
          <w:szCs w:val="32"/>
          <w:u w:val="none"/>
        </w:rPr>
        <w:t>%。具体情况如下：</w:t>
      </w:r>
    </w:p>
    <w:p>
      <w:pPr>
        <w:numPr>
          <w:ilvl w:val="0"/>
          <w:numId w:val="1"/>
        </w:numPr>
        <w:spacing w:line="550" w:lineRule="exact"/>
        <w:ind w:firstLine="640" w:firstLineChars="200"/>
        <w:rPr>
          <w:szCs w:val="32"/>
          <w:u w:val="none"/>
        </w:rPr>
      </w:pPr>
      <w:r>
        <w:rPr>
          <w:szCs w:val="32"/>
          <w:u w:val="none"/>
        </w:rPr>
        <w:t>因公出国（境）费决算支出</w:t>
      </w:r>
      <w:r>
        <w:rPr>
          <w:rFonts w:hint="eastAsia"/>
          <w:szCs w:val="32"/>
          <w:u w:val="none"/>
          <w:lang w:val="en-US" w:eastAsia="zh-CN"/>
        </w:rPr>
        <w:t>0</w:t>
      </w:r>
      <w:r>
        <w:rPr>
          <w:szCs w:val="32"/>
          <w:u w:val="none"/>
        </w:rPr>
        <w:t>万元，</w:t>
      </w:r>
      <w:r>
        <w:rPr>
          <w:rFonts w:hint="eastAsia"/>
          <w:szCs w:val="32"/>
          <w:u w:val="none"/>
          <w:lang w:eastAsia="zh-CN"/>
        </w:rPr>
        <w:t>与上年决算持平</w:t>
      </w:r>
      <w:r>
        <w:rPr>
          <w:szCs w:val="32"/>
          <w:u w:val="none"/>
        </w:rPr>
        <w:t>，主要原因为</w:t>
      </w:r>
      <w:r>
        <w:rPr>
          <w:rFonts w:hint="eastAsia"/>
          <w:szCs w:val="32"/>
          <w:u w:val="none"/>
          <w:lang w:eastAsia="zh-CN"/>
        </w:rPr>
        <w:t>无出国出差情况</w:t>
      </w:r>
      <w:r>
        <w:rPr>
          <w:szCs w:val="32"/>
          <w:u w:val="none"/>
        </w:rPr>
        <w:t>；决算</w:t>
      </w:r>
      <w:r>
        <w:rPr>
          <w:rFonts w:hint="eastAsia"/>
          <w:szCs w:val="32"/>
          <w:u w:val="none"/>
          <w:lang w:eastAsia="zh-CN"/>
        </w:rPr>
        <w:t>数对于</w:t>
      </w:r>
      <w:r>
        <w:rPr>
          <w:szCs w:val="32"/>
          <w:u w:val="none"/>
        </w:rPr>
        <w:t>预算数的主要原因</w:t>
      </w:r>
      <w:r>
        <w:rPr>
          <w:rFonts w:hint="eastAsia"/>
          <w:szCs w:val="32"/>
          <w:u w:val="none"/>
          <w:lang w:eastAsia="zh-CN"/>
        </w:rPr>
        <w:t>是无出国出境开支</w:t>
      </w:r>
      <w:r>
        <w:rPr>
          <w:szCs w:val="32"/>
          <w:u w:val="none"/>
        </w:rPr>
        <w:t>。全年使用一般公共预算拨款支出安排的出国（境）团组</w:t>
      </w:r>
      <w:r>
        <w:rPr>
          <w:rFonts w:hint="eastAsia"/>
          <w:szCs w:val="32"/>
          <w:u w:val="none"/>
          <w:lang w:val="en-US" w:eastAsia="zh-CN"/>
        </w:rPr>
        <w:t>0</w:t>
      </w:r>
      <w:r>
        <w:rPr>
          <w:szCs w:val="32"/>
          <w:u w:val="none"/>
        </w:rPr>
        <w:t>个，累计</w:t>
      </w:r>
      <w:r>
        <w:rPr>
          <w:rFonts w:hint="eastAsia"/>
          <w:szCs w:val="32"/>
          <w:u w:val="none"/>
          <w:lang w:val="en-US" w:eastAsia="zh-CN"/>
        </w:rPr>
        <w:t>0</w:t>
      </w:r>
      <w:r>
        <w:rPr>
          <w:szCs w:val="32"/>
          <w:u w:val="none"/>
        </w:rPr>
        <w:t>人次。</w:t>
      </w:r>
    </w:p>
    <w:p>
      <w:pPr>
        <w:numPr>
          <w:ilvl w:val="0"/>
          <w:numId w:val="0"/>
        </w:numPr>
        <w:spacing w:line="550" w:lineRule="exact"/>
        <w:ind w:firstLine="640" w:firstLineChars="200"/>
        <w:rPr>
          <w:szCs w:val="32"/>
          <w:u w:val="none"/>
        </w:rPr>
      </w:pPr>
      <w:r>
        <w:rPr>
          <w:szCs w:val="32"/>
          <w:u w:val="none"/>
        </w:rPr>
        <w:t>2．公务用车购置及运行费支出</w:t>
      </w:r>
      <w:r>
        <w:rPr>
          <w:rFonts w:hint="eastAsia"/>
          <w:szCs w:val="32"/>
          <w:u w:val="none"/>
          <w:lang w:val="en-US" w:eastAsia="zh-CN"/>
        </w:rPr>
        <w:t>34.17</w:t>
      </w:r>
      <w:r>
        <w:rPr>
          <w:szCs w:val="32"/>
          <w:u w:val="none"/>
        </w:rPr>
        <w:t>万元。其中：</w:t>
      </w:r>
    </w:p>
    <w:p>
      <w:pPr>
        <w:spacing w:line="550" w:lineRule="exact"/>
        <w:ind w:firstLine="640" w:firstLineChars="200"/>
        <w:rPr>
          <w:szCs w:val="32"/>
          <w:u w:val="none"/>
        </w:rPr>
      </w:pPr>
      <w:r>
        <w:rPr>
          <w:szCs w:val="32"/>
          <w:u w:val="none"/>
        </w:rPr>
        <w:t>（1）公务用车购置决算支出</w:t>
      </w:r>
      <w:r>
        <w:rPr>
          <w:rFonts w:hint="eastAsia"/>
          <w:szCs w:val="32"/>
          <w:u w:val="none"/>
          <w:lang w:val="en-US" w:eastAsia="zh-CN"/>
        </w:rPr>
        <w:t>17.98</w:t>
      </w:r>
      <w:r>
        <w:rPr>
          <w:szCs w:val="32"/>
          <w:u w:val="none"/>
        </w:rPr>
        <w:t>万元，完成预算的</w:t>
      </w:r>
      <w:r>
        <w:rPr>
          <w:rFonts w:hint="eastAsia"/>
          <w:szCs w:val="32"/>
          <w:u w:val="none"/>
          <w:lang w:val="en-US" w:eastAsia="zh-CN"/>
        </w:rPr>
        <w:t>89.9</w:t>
      </w:r>
      <w:r>
        <w:rPr>
          <w:szCs w:val="32"/>
          <w:u w:val="none"/>
        </w:rPr>
        <w:t>%，比上年决算增加</w:t>
      </w:r>
      <w:r>
        <w:rPr>
          <w:rFonts w:hint="eastAsia"/>
          <w:szCs w:val="32"/>
          <w:u w:val="none"/>
          <w:lang w:val="en-US" w:eastAsia="zh-CN"/>
        </w:rPr>
        <w:t>17.98</w:t>
      </w:r>
      <w:r>
        <w:rPr>
          <w:szCs w:val="32"/>
          <w:u w:val="none"/>
        </w:rPr>
        <w:t>万元，主要原因为</w:t>
      </w:r>
      <w:r>
        <w:rPr>
          <w:rFonts w:hint="eastAsia"/>
          <w:szCs w:val="32"/>
          <w:u w:val="none"/>
          <w:lang w:eastAsia="zh-CN"/>
        </w:rPr>
        <w:t>今年新购置车辆一台</w:t>
      </w:r>
      <w:r>
        <w:rPr>
          <w:szCs w:val="32"/>
          <w:u w:val="none"/>
        </w:rPr>
        <w:t>；决算数大于预算数的主要原因</w:t>
      </w:r>
      <w:r>
        <w:rPr>
          <w:rFonts w:hint="eastAsia"/>
          <w:szCs w:val="32"/>
          <w:u w:val="none"/>
          <w:lang w:eastAsia="zh-CN"/>
        </w:rPr>
        <w:t>决定购买车辆</w:t>
      </w:r>
      <w:r>
        <w:rPr>
          <w:szCs w:val="32"/>
          <w:u w:val="none"/>
        </w:rPr>
        <w:t>。本年度使用一般公共预算拨款购置公务用车</w:t>
      </w:r>
      <w:r>
        <w:rPr>
          <w:rFonts w:hint="eastAsia"/>
          <w:szCs w:val="32"/>
          <w:u w:val="none"/>
          <w:lang w:val="en-US" w:eastAsia="zh-CN"/>
        </w:rPr>
        <w:t>1</w:t>
      </w:r>
      <w:r>
        <w:rPr>
          <w:szCs w:val="32"/>
          <w:u w:val="none"/>
        </w:rPr>
        <w:t>辆，主要为</w:t>
      </w:r>
      <w:r>
        <w:rPr>
          <w:rFonts w:hint="eastAsia"/>
          <w:szCs w:val="32"/>
          <w:u w:val="none"/>
          <w:lang w:eastAsia="zh-CN"/>
        </w:rPr>
        <w:t>办公办案购置车辆</w:t>
      </w:r>
      <w:r>
        <w:rPr>
          <w:szCs w:val="32"/>
          <w:u w:val="none"/>
        </w:rPr>
        <w:t>。</w:t>
      </w:r>
    </w:p>
    <w:p>
      <w:pPr>
        <w:spacing w:line="550" w:lineRule="exact"/>
        <w:ind w:firstLine="640" w:firstLineChars="200"/>
        <w:rPr>
          <w:szCs w:val="32"/>
          <w:u w:val="none"/>
        </w:rPr>
      </w:pPr>
      <w:r>
        <w:rPr>
          <w:szCs w:val="32"/>
          <w:u w:val="none"/>
        </w:rPr>
        <w:t>（2）公务用车运行维护费决算支出</w:t>
      </w:r>
      <w:r>
        <w:rPr>
          <w:rFonts w:hint="eastAsia"/>
          <w:szCs w:val="32"/>
          <w:u w:val="none"/>
          <w:lang w:val="en-US" w:eastAsia="zh-CN"/>
        </w:rPr>
        <w:t>16.19</w:t>
      </w:r>
      <w:r>
        <w:rPr>
          <w:szCs w:val="32"/>
          <w:u w:val="none"/>
        </w:rPr>
        <w:t>万元，完成预算的</w:t>
      </w:r>
      <w:r>
        <w:rPr>
          <w:rFonts w:hint="eastAsia"/>
          <w:szCs w:val="32"/>
          <w:u w:val="none"/>
          <w:lang w:val="en-US" w:eastAsia="zh-CN"/>
        </w:rPr>
        <w:t>63.24</w:t>
      </w:r>
      <w:r>
        <w:rPr>
          <w:szCs w:val="32"/>
          <w:u w:val="none"/>
        </w:rPr>
        <w:t>%，比上年决算减少</w:t>
      </w:r>
      <w:r>
        <w:rPr>
          <w:rFonts w:hint="eastAsia"/>
          <w:szCs w:val="32"/>
          <w:u w:val="none"/>
          <w:lang w:val="en-US" w:eastAsia="zh-CN"/>
        </w:rPr>
        <w:t>3</w:t>
      </w:r>
      <w:r>
        <w:rPr>
          <w:szCs w:val="32"/>
          <w:u w:val="none"/>
        </w:rPr>
        <w:t>万元，主要原因为</w:t>
      </w:r>
      <w:r>
        <w:rPr>
          <w:rFonts w:hint="eastAsia"/>
          <w:szCs w:val="32"/>
          <w:u w:val="none"/>
          <w:lang w:eastAsia="zh-CN"/>
        </w:rPr>
        <w:t>反贪转隶、车辆使用减少</w:t>
      </w:r>
      <w:r>
        <w:rPr>
          <w:szCs w:val="32"/>
          <w:u w:val="none"/>
        </w:rPr>
        <w:t>；决算数小于预算数的主要原因</w:t>
      </w:r>
      <w:r>
        <w:rPr>
          <w:rFonts w:hint="eastAsia"/>
          <w:szCs w:val="32"/>
          <w:u w:val="none"/>
          <w:lang w:eastAsia="zh-CN"/>
        </w:rPr>
        <w:t>是检察机关改革有三辆车调拨政府办</w:t>
      </w:r>
      <w:r>
        <w:rPr>
          <w:szCs w:val="32"/>
          <w:u w:val="none"/>
        </w:rPr>
        <w:t>。公务用车运行维护费主要用于</w:t>
      </w:r>
      <w:r>
        <w:rPr>
          <w:rFonts w:hint="eastAsia"/>
          <w:szCs w:val="32"/>
          <w:u w:val="none"/>
          <w:lang w:eastAsia="zh-CN"/>
        </w:rPr>
        <w:t>车辆加油、洗车、保险和维修维护</w:t>
      </w:r>
      <w:r>
        <w:rPr>
          <w:szCs w:val="32"/>
          <w:u w:val="none"/>
        </w:rPr>
        <w:t>。2018年使用一般公共预算拨款开支运行维护费的公务用车保有量</w:t>
      </w:r>
      <w:r>
        <w:rPr>
          <w:rFonts w:hint="eastAsia"/>
          <w:szCs w:val="32"/>
          <w:u w:val="none"/>
          <w:lang w:val="en-US" w:eastAsia="zh-CN"/>
        </w:rPr>
        <w:t>14</w:t>
      </w:r>
      <w:r>
        <w:rPr>
          <w:szCs w:val="32"/>
          <w:u w:val="none"/>
        </w:rPr>
        <w:t>辆。</w:t>
      </w:r>
    </w:p>
    <w:p>
      <w:pPr>
        <w:spacing w:line="550" w:lineRule="exact"/>
        <w:ind w:firstLine="640" w:firstLineChars="200"/>
        <w:rPr>
          <w:szCs w:val="32"/>
          <w:u w:val="none"/>
        </w:rPr>
      </w:pPr>
      <w:r>
        <w:rPr>
          <w:szCs w:val="32"/>
          <w:u w:val="none"/>
        </w:rPr>
        <w:t>3．公务接待费</w:t>
      </w:r>
      <w:r>
        <w:rPr>
          <w:rFonts w:hint="eastAsia"/>
          <w:szCs w:val="32"/>
          <w:u w:val="none"/>
          <w:lang w:val="en-US" w:eastAsia="zh-CN"/>
        </w:rPr>
        <w:t>3.03</w:t>
      </w:r>
      <w:r>
        <w:rPr>
          <w:szCs w:val="32"/>
          <w:u w:val="none"/>
        </w:rPr>
        <w:t>万元</w:t>
      </w:r>
      <w:r>
        <w:rPr>
          <w:rFonts w:hint="eastAsia"/>
          <w:szCs w:val="32"/>
          <w:u w:val="none"/>
        </w:rPr>
        <w:t>，</w:t>
      </w:r>
      <w:r>
        <w:rPr>
          <w:szCs w:val="32"/>
          <w:u w:val="none"/>
        </w:rPr>
        <w:t>完成预算的</w:t>
      </w:r>
      <w:r>
        <w:rPr>
          <w:rFonts w:hint="eastAsia"/>
          <w:szCs w:val="32"/>
          <w:u w:val="none"/>
          <w:lang w:val="en-US" w:eastAsia="zh-CN"/>
        </w:rPr>
        <w:t>25.76</w:t>
      </w:r>
      <w:r>
        <w:rPr>
          <w:szCs w:val="32"/>
          <w:u w:val="none"/>
        </w:rPr>
        <w:t>%，比上年决算减少</w:t>
      </w:r>
      <w:r>
        <w:rPr>
          <w:rFonts w:hint="eastAsia"/>
          <w:szCs w:val="32"/>
          <w:u w:val="none"/>
          <w:lang w:val="en-US" w:eastAsia="zh-CN"/>
        </w:rPr>
        <w:t>1.28</w:t>
      </w:r>
      <w:r>
        <w:rPr>
          <w:szCs w:val="32"/>
          <w:u w:val="none"/>
        </w:rPr>
        <w:t>万元，主要原因为</w:t>
      </w:r>
      <w:r>
        <w:rPr>
          <w:rFonts w:hint="eastAsia"/>
          <w:szCs w:val="32"/>
          <w:u w:val="none"/>
          <w:lang w:eastAsia="zh-CN"/>
        </w:rPr>
        <w:t>例行勤俭节约</w:t>
      </w:r>
      <w:r>
        <w:rPr>
          <w:szCs w:val="32"/>
          <w:u w:val="none"/>
        </w:rPr>
        <w:t>；决算数小于预算数的原因</w:t>
      </w:r>
      <w:r>
        <w:rPr>
          <w:rFonts w:hint="eastAsia"/>
          <w:szCs w:val="32"/>
          <w:u w:val="none"/>
          <w:lang w:eastAsia="zh-CN"/>
        </w:rPr>
        <w:t>是公务接待要求“同城不能接待”，我院多采用工作餐形式</w:t>
      </w:r>
      <w:r>
        <w:rPr>
          <w:szCs w:val="32"/>
          <w:u w:val="none"/>
        </w:rPr>
        <w:t>。其中：国内公务接待支出</w:t>
      </w:r>
      <w:r>
        <w:rPr>
          <w:rFonts w:hint="eastAsia"/>
          <w:szCs w:val="32"/>
          <w:u w:val="none"/>
          <w:lang w:val="en-US" w:eastAsia="zh-CN"/>
        </w:rPr>
        <w:t>3.03</w:t>
      </w:r>
      <w:r>
        <w:rPr>
          <w:szCs w:val="32"/>
          <w:u w:val="none"/>
        </w:rPr>
        <w:t>万元，接待</w:t>
      </w:r>
      <w:r>
        <w:rPr>
          <w:rFonts w:hint="eastAsia"/>
          <w:szCs w:val="32"/>
          <w:u w:val="none"/>
          <w:lang w:val="en-US" w:eastAsia="zh-CN"/>
        </w:rPr>
        <w:t>6</w:t>
      </w:r>
      <w:r>
        <w:rPr>
          <w:szCs w:val="32"/>
          <w:u w:val="none"/>
        </w:rPr>
        <w:t>批次，</w:t>
      </w:r>
      <w:r>
        <w:rPr>
          <w:rFonts w:hint="eastAsia"/>
          <w:szCs w:val="32"/>
          <w:u w:val="none"/>
          <w:lang w:val="en-US" w:eastAsia="zh-CN"/>
        </w:rPr>
        <w:t>70</w:t>
      </w:r>
      <w:r>
        <w:rPr>
          <w:szCs w:val="32"/>
          <w:u w:val="none"/>
        </w:rPr>
        <w:t>人次</w:t>
      </w:r>
      <w:r>
        <w:rPr>
          <w:rFonts w:hint="eastAsia"/>
          <w:szCs w:val="32"/>
          <w:u w:val="none"/>
        </w:rPr>
        <w:t>，</w:t>
      </w:r>
      <w:r>
        <w:rPr>
          <w:szCs w:val="32"/>
          <w:u w:val="none"/>
        </w:rPr>
        <w:t>主要为接待</w:t>
      </w:r>
      <w:r>
        <w:rPr>
          <w:rFonts w:hint="eastAsia"/>
          <w:szCs w:val="32"/>
          <w:u w:val="none"/>
          <w:lang w:eastAsia="zh-CN"/>
        </w:rPr>
        <w:t>其他省市区检察院交流共建</w:t>
      </w:r>
      <w:r>
        <w:rPr>
          <w:rFonts w:hint="eastAsia"/>
          <w:szCs w:val="32"/>
          <w:u w:val="none"/>
        </w:rPr>
        <w:t>；国</w:t>
      </w:r>
      <w:r>
        <w:rPr>
          <w:szCs w:val="32"/>
          <w:u w:val="none"/>
        </w:rPr>
        <w:t>（</w:t>
      </w:r>
      <w:r>
        <w:rPr>
          <w:rFonts w:hint="eastAsia"/>
          <w:szCs w:val="32"/>
          <w:u w:val="none"/>
        </w:rPr>
        <w:t>境</w:t>
      </w:r>
      <w:r>
        <w:rPr>
          <w:szCs w:val="32"/>
          <w:u w:val="none"/>
        </w:rPr>
        <w:t>）</w:t>
      </w:r>
      <w:r>
        <w:rPr>
          <w:rFonts w:hint="eastAsia"/>
          <w:szCs w:val="32"/>
          <w:u w:val="none"/>
        </w:rPr>
        <w:t>外公务</w:t>
      </w:r>
      <w:r>
        <w:rPr>
          <w:szCs w:val="32"/>
          <w:u w:val="none"/>
        </w:rPr>
        <w:t>接待支出</w:t>
      </w:r>
      <w:r>
        <w:rPr>
          <w:rFonts w:hint="eastAsia"/>
          <w:szCs w:val="32"/>
          <w:u w:val="none"/>
          <w:lang w:val="en-US" w:eastAsia="zh-CN"/>
        </w:rPr>
        <w:t>0</w:t>
      </w:r>
      <w:r>
        <w:rPr>
          <w:szCs w:val="32"/>
          <w:u w:val="none"/>
        </w:rPr>
        <w:t>万元，接待</w:t>
      </w:r>
      <w:r>
        <w:rPr>
          <w:rFonts w:hint="eastAsia"/>
          <w:szCs w:val="32"/>
          <w:u w:val="none"/>
          <w:lang w:val="en-US" w:eastAsia="zh-CN"/>
        </w:rPr>
        <w:t>0</w:t>
      </w:r>
      <w:r>
        <w:rPr>
          <w:szCs w:val="32"/>
          <w:u w:val="none"/>
        </w:rPr>
        <w:t>批次，</w:t>
      </w:r>
      <w:r>
        <w:rPr>
          <w:rFonts w:hint="eastAsia"/>
          <w:szCs w:val="32"/>
          <w:u w:val="none"/>
          <w:lang w:val="en-US" w:eastAsia="zh-CN"/>
        </w:rPr>
        <w:t>0</w:t>
      </w:r>
      <w:r>
        <w:rPr>
          <w:szCs w:val="32"/>
          <w:u w:val="none"/>
        </w:rPr>
        <w:t>人次</w:t>
      </w:r>
      <w:r>
        <w:rPr>
          <w:rFonts w:hint="eastAsia"/>
          <w:szCs w:val="32"/>
          <w:u w:val="none"/>
        </w:rPr>
        <w:t>，</w:t>
      </w:r>
      <w:r>
        <w:rPr>
          <w:rFonts w:hint="eastAsia"/>
          <w:szCs w:val="32"/>
          <w:u w:val="none"/>
          <w:lang w:eastAsia="zh-CN"/>
        </w:rPr>
        <w:t>无国境外公务接待</w:t>
      </w:r>
      <w:r>
        <w:rPr>
          <w:szCs w:val="32"/>
          <w:u w:val="none"/>
        </w:rPr>
        <w:t>。</w:t>
      </w:r>
    </w:p>
    <w:p>
      <w:pPr>
        <w:spacing w:line="550" w:lineRule="exact"/>
        <w:ind w:firstLine="640" w:firstLineChars="200"/>
        <w:rPr>
          <w:szCs w:val="32"/>
          <w:u w:val="none"/>
        </w:rPr>
      </w:pPr>
      <w:r>
        <w:rPr>
          <w:rFonts w:hint="eastAsia"/>
          <w:szCs w:val="32"/>
          <w:u w:val="none"/>
          <w:lang w:eastAsia="zh-CN"/>
        </w:rPr>
        <w:t>检察院</w:t>
      </w:r>
      <w:r>
        <w:rPr>
          <w:szCs w:val="32"/>
          <w:u w:val="none"/>
        </w:rPr>
        <w:t>2018年度一般公共预算拨款安排的会议费决算支出</w:t>
      </w:r>
      <w:r>
        <w:rPr>
          <w:rFonts w:hint="eastAsia"/>
          <w:szCs w:val="32"/>
          <w:u w:val="none"/>
          <w:lang w:val="en-US" w:eastAsia="zh-CN"/>
        </w:rPr>
        <w:t>2.91</w:t>
      </w:r>
      <w:r>
        <w:rPr>
          <w:szCs w:val="32"/>
          <w:u w:val="none"/>
        </w:rPr>
        <w:t>万元，完成预算的</w:t>
      </w:r>
      <w:r>
        <w:rPr>
          <w:rFonts w:hint="eastAsia"/>
          <w:szCs w:val="32"/>
          <w:u w:val="none"/>
          <w:lang w:val="en-US" w:eastAsia="zh-CN"/>
        </w:rPr>
        <w:t>97.13</w:t>
      </w:r>
      <w:r>
        <w:rPr>
          <w:szCs w:val="32"/>
          <w:u w:val="none"/>
        </w:rPr>
        <w:t>%，比上年决算增加</w:t>
      </w:r>
      <w:r>
        <w:rPr>
          <w:rFonts w:hint="eastAsia"/>
          <w:szCs w:val="32"/>
          <w:u w:val="none"/>
          <w:lang w:val="en-US" w:eastAsia="zh-CN"/>
        </w:rPr>
        <w:t>0.26</w:t>
      </w:r>
      <w:r>
        <w:rPr>
          <w:szCs w:val="32"/>
          <w:u w:val="none"/>
        </w:rPr>
        <w:t>万元，主要原因为</w:t>
      </w:r>
      <w:r>
        <w:rPr>
          <w:rFonts w:hint="eastAsia"/>
          <w:szCs w:val="32"/>
          <w:u w:val="none"/>
          <w:lang w:eastAsia="zh-CN"/>
        </w:rPr>
        <w:t>今年有更多检察院共建会议</w:t>
      </w:r>
      <w:r>
        <w:rPr>
          <w:szCs w:val="32"/>
          <w:u w:val="none"/>
        </w:rPr>
        <w:t>；决算数小于预算数的主要原因</w:t>
      </w:r>
      <w:r>
        <w:rPr>
          <w:rFonts w:hint="eastAsia"/>
          <w:szCs w:val="32"/>
          <w:u w:val="none"/>
          <w:lang w:eastAsia="zh-CN"/>
        </w:rPr>
        <w:t>减少无关会议，避免“文山会海”</w:t>
      </w:r>
      <w:r>
        <w:rPr>
          <w:szCs w:val="32"/>
          <w:u w:val="none"/>
        </w:rPr>
        <w:t>。2018 年度全年召开会议</w:t>
      </w:r>
      <w:r>
        <w:rPr>
          <w:rFonts w:hint="eastAsia"/>
          <w:szCs w:val="32"/>
          <w:u w:val="none"/>
          <w:lang w:val="en-US" w:eastAsia="zh-CN"/>
        </w:rPr>
        <w:t>6</w:t>
      </w:r>
      <w:r>
        <w:rPr>
          <w:szCs w:val="32"/>
          <w:u w:val="none"/>
        </w:rPr>
        <w:t>个，参加会议</w:t>
      </w:r>
      <w:r>
        <w:rPr>
          <w:rFonts w:hint="eastAsia"/>
          <w:szCs w:val="32"/>
          <w:u w:val="none"/>
          <w:lang w:val="en-US" w:eastAsia="zh-CN"/>
        </w:rPr>
        <w:t>58</w:t>
      </w:r>
      <w:r>
        <w:rPr>
          <w:szCs w:val="32"/>
          <w:u w:val="none"/>
        </w:rPr>
        <w:t>人次。主要为召开</w:t>
      </w:r>
      <w:r>
        <w:rPr>
          <w:rFonts w:hint="eastAsia"/>
          <w:szCs w:val="32"/>
          <w:u w:val="none"/>
          <w:lang w:eastAsia="zh-CN"/>
        </w:rPr>
        <w:t>检察工作会议</w:t>
      </w:r>
      <w:r>
        <w:rPr>
          <w:szCs w:val="32"/>
          <w:u w:val="none"/>
        </w:rPr>
        <w:t>。</w:t>
      </w:r>
    </w:p>
    <w:p>
      <w:r>
        <w:rPr>
          <w:rFonts w:hint="eastAsia"/>
          <w:szCs w:val="32"/>
          <w:u w:val="none"/>
          <w:lang w:eastAsia="zh-CN"/>
        </w:rPr>
        <w:t>检察院</w:t>
      </w:r>
      <w:r>
        <w:rPr>
          <w:szCs w:val="32"/>
          <w:u w:val="none"/>
        </w:rPr>
        <w:t>2018年度一般公共预算拨款安排的培训费决算支出</w:t>
      </w:r>
      <w:r>
        <w:rPr>
          <w:rFonts w:hint="eastAsia"/>
          <w:szCs w:val="32"/>
          <w:u w:val="none"/>
          <w:lang w:val="en-US" w:eastAsia="zh-CN"/>
        </w:rPr>
        <w:t>52.73</w:t>
      </w:r>
      <w:r>
        <w:rPr>
          <w:szCs w:val="32"/>
          <w:u w:val="none"/>
        </w:rPr>
        <w:t>万元，完成预算的</w:t>
      </w:r>
      <w:r>
        <w:rPr>
          <w:rFonts w:hint="eastAsia"/>
          <w:szCs w:val="32"/>
          <w:u w:val="none"/>
          <w:lang w:val="en-US" w:eastAsia="zh-CN"/>
        </w:rPr>
        <w:t>23.97</w:t>
      </w:r>
      <w:r>
        <w:rPr>
          <w:szCs w:val="32"/>
          <w:u w:val="none"/>
        </w:rPr>
        <w:t xml:space="preserve"> %，比上年决算增加</w:t>
      </w:r>
      <w:r>
        <w:rPr>
          <w:rFonts w:hint="eastAsia"/>
          <w:szCs w:val="32"/>
          <w:u w:val="none"/>
          <w:lang w:val="en-US" w:eastAsia="zh-CN"/>
        </w:rPr>
        <w:t>38.46</w:t>
      </w:r>
      <w:r>
        <w:rPr>
          <w:szCs w:val="32"/>
          <w:u w:val="none"/>
        </w:rPr>
        <w:t>万元，主要原因为</w:t>
      </w:r>
      <w:r>
        <w:rPr>
          <w:rFonts w:hint="eastAsia"/>
          <w:szCs w:val="32"/>
          <w:u w:val="none"/>
          <w:lang w:eastAsia="zh-CN"/>
        </w:rPr>
        <w:t>两年统计口径差异</w:t>
      </w:r>
      <w:r>
        <w:rPr>
          <w:szCs w:val="32"/>
          <w:u w:val="none"/>
        </w:rPr>
        <w:t>；决算数小于预算数的主要原因</w:t>
      </w:r>
      <w:r>
        <w:rPr>
          <w:rFonts w:hint="eastAsia"/>
          <w:szCs w:val="32"/>
          <w:u w:val="none"/>
          <w:lang w:eastAsia="zh-CN"/>
        </w:rPr>
        <w:t>是单位业务繁忙，培训安排</w:t>
      </w:r>
      <w:r>
        <w:rPr>
          <w:szCs w:val="32"/>
          <w:u w:val="none"/>
        </w:rPr>
        <w:t>。2018年度全年组织培训</w:t>
      </w:r>
      <w:r>
        <w:rPr>
          <w:rFonts w:hint="eastAsia"/>
          <w:szCs w:val="32"/>
          <w:u w:val="none"/>
          <w:lang w:val="en-US" w:eastAsia="zh-CN"/>
        </w:rPr>
        <w:t>7</w:t>
      </w:r>
      <w:r>
        <w:rPr>
          <w:szCs w:val="32"/>
          <w:u w:val="none"/>
        </w:rPr>
        <w:t>个，组织培训</w:t>
      </w:r>
      <w:r>
        <w:rPr>
          <w:rFonts w:hint="eastAsia"/>
          <w:szCs w:val="32"/>
          <w:u w:val="none"/>
          <w:lang w:val="en-US" w:eastAsia="zh-CN"/>
        </w:rPr>
        <w:t>25</w:t>
      </w:r>
      <w:r>
        <w:rPr>
          <w:szCs w:val="32"/>
          <w:u w:val="none"/>
        </w:rPr>
        <w:t>人次。主要为</w:t>
      </w:r>
      <w:r>
        <w:rPr>
          <w:rFonts w:hint="eastAsia"/>
          <w:szCs w:val="32"/>
          <w:u w:val="none"/>
          <w:lang w:eastAsia="zh-CN"/>
        </w:rPr>
        <w:t>检察业务培训</w:t>
      </w:r>
      <w:r>
        <w:rPr>
          <w:szCs w:val="32"/>
          <w:u w:val="none"/>
        </w:rPr>
        <w:t>。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tbl>
      <w:tblPr>
        <w:tblStyle w:val="2"/>
        <w:tblpPr w:leftFromText="180" w:rightFromText="180" w:vertAnchor="page" w:horzAnchor="page" w:tblpX="1360" w:tblpY="2437"/>
        <w:tblOverlap w:val="never"/>
        <w:tblW w:w="136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100"/>
        <w:gridCol w:w="1660"/>
        <w:gridCol w:w="1660"/>
        <w:gridCol w:w="1600"/>
        <w:gridCol w:w="1660"/>
        <w:gridCol w:w="1660"/>
        <w:gridCol w:w="1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66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方正小标宋_GBK"/>
                <w:sz w:val="36"/>
                <w:szCs w:val="36"/>
              </w:rPr>
            </w:pPr>
            <w:bookmarkStart w:id="0" w:name="RANGE!A1:H16"/>
            <w:r>
              <w:rPr>
                <w:rFonts w:eastAsia="方正小标宋_GBK"/>
                <w:sz w:val="36"/>
                <w:szCs w:val="36"/>
              </w:rPr>
              <w:t>一般公共预算财政拨款“三公”经费、会议费、培训费支出决算表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方正小标宋_GBK"/>
                <w:sz w:val="36"/>
                <w:szCs w:val="3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公开09表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eastAsia="宋体"/>
                <w:sz w:val="20"/>
              </w:rPr>
              <w:t>部门名称：</w:t>
            </w:r>
            <w:r>
              <w:rPr>
                <w:rFonts w:hint="eastAsia" w:eastAsia="宋体"/>
                <w:sz w:val="20"/>
                <w:lang w:eastAsia="zh-CN"/>
              </w:rPr>
              <w:t>南京市浦口区人民检察院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金额单位：万元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“三公”经费</w:t>
            </w:r>
          </w:p>
        </w:tc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会议费</w:t>
            </w:r>
          </w:p>
        </w:tc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培训费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“三公”经费</w:t>
            </w:r>
            <w:r>
              <w:rPr>
                <w:rFonts w:eastAsia="宋体"/>
                <w:sz w:val="20"/>
              </w:rPr>
              <w:br w:type="textWrapping"/>
            </w:r>
            <w:r>
              <w:rPr>
                <w:rFonts w:eastAsia="宋体"/>
                <w:sz w:val="20"/>
              </w:rPr>
              <w:t>合计</w:t>
            </w:r>
          </w:p>
        </w:tc>
        <w:tc>
          <w:tcPr>
            <w:tcW w:w="2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因公出国（境）费</w:t>
            </w:r>
          </w:p>
        </w:tc>
        <w:tc>
          <w:tcPr>
            <w:tcW w:w="4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公务用车购置及运行维护费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公务接待费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小计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公务用车购置费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公务用车运行维护费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eastAsia="宋体"/>
                <w:sz w:val="20"/>
              </w:rPr>
              <w:t>　</w:t>
            </w:r>
            <w:r>
              <w:rPr>
                <w:rFonts w:hint="eastAsia" w:eastAsia="宋体"/>
                <w:sz w:val="20"/>
                <w:lang w:val="en-US" w:eastAsia="zh-CN"/>
              </w:rPr>
              <w:t>37.20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eastAsia="宋体"/>
                <w:b w:val="0"/>
                <w:bCs w:val="0"/>
                <w:sz w:val="20"/>
                <w:lang w:val="en-US" w:eastAsia="zh-CN"/>
              </w:rPr>
              <w:t>34.17</w:t>
            </w:r>
            <w:r>
              <w:rPr>
                <w:rFonts w:eastAsia="宋体"/>
                <w:b w:val="0"/>
                <w:bCs w:val="0"/>
                <w:sz w:val="2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17.98</w:t>
            </w:r>
            <w:r>
              <w:rPr>
                <w:rFonts w:eastAsia="宋体"/>
                <w:sz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eastAsia="宋体"/>
                <w:sz w:val="20"/>
              </w:rPr>
              <w:t>　</w:t>
            </w:r>
            <w:r>
              <w:rPr>
                <w:rFonts w:hint="eastAsia" w:eastAsia="宋体"/>
                <w:sz w:val="20"/>
                <w:lang w:val="en-US" w:eastAsia="zh-CN"/>
              </w:rPr>
              <w:t>16.19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3.03</w:t>
            </w:r>
            <w:r>
              <w:rPr>
                <w:rFonts w:eastAsia="宋体"/>
                <w:sz w:val="2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2.91</w:t>
            </w:r>
            <w:r>
              <w:rPr>
                <w:rFonts w:eastAsia="宋体"/>
                <w:sz w:val="2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5.27</w:t>
            </w:r>
            <w:r>
              <w:rPr>
                <w:rFonts w:eastAsia="宋体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相关统计数：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项目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统计数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项目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统计数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因公出国（境）团组数(个)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eastAsia="宋体"/>
                <w:sz w:val="20"/>
              </w:rPr>
              <w:t>　</w:t>
            </w:r>
            <w:r>
              <w:rPr>
                <w:rFonts w:hint="eastAsia" w:eastAsia="宋体"/>
                <w:sz w:val="20"/>
                <w:lang w:val="en-US" w:eastAsia="zh-CN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因公出国（境）人次数(人)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eastAsia="宋体"/>
                <w:sz w:val="20"/>
              </w:rPr>
              <w:t>　</w:t>
            </w:r>
            <w:r>
              <w:rPr>
                <w:rFonts w:hint="eastAsia" w:eastAsia="宋体"/>
                <w:sz w:val="20"/>
                <w:lang w:val="en-US" w:eastAsia="zh-CN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公务用车购置数(辆)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eastAsia="宋体"/>
                <w:sz w:val="20"/>
              </w:rPr>
              <w:t>　</w:t>
            </w:r>
            <w:r>
              <w:rPr>
                <w:rFonts w:hint="eastAsia" w:eastAsia="宋体"/>
                <w:sz w:val="20"/>
                <w:lang w:val="en-US" w:eastAsia="zh-CN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公务用车保有量(辆)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eastAsia="宋体"/>
                <w:sz w:val="20"/>
              </w:rPr>
              <w:t>　</w:t>
            </w:r>
            <w:r>
              <w:rPr>
                <w:rFonts w:hint="eastAsia" w:eastAsia="宋体"/>
                <w:sz w:val="20"/>
                <w:lang w:val="en-US" w:eastAsia="zh-CN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国内公务接待批次(个)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eastAsia="宋体"/>
                <w:sz w:val="20"/>
              </w:rPr>
              <w:t>　</w:t>
            </w:r>
            <w:r>
              <w:rPr>
                <w:rFonts w:hint="eastAsia" w:eastAsia="宋体"/>
                <w:sz w:val="20"/>
                <w:lang w:val="en-US" w:eastAsia="zh-CN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国内公务接待人次(人)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eastAsia="宋体"/>
                <w:sz w:val="20"/>
              </w:rPr>
              <w:t>　</w:t>
            </w:r>
            <w:r>
              <w:rPr>
                <w:rFonts w:hint="eastAsia" w:eastAsia="宋体"/>
                <w:sz w:val="20"/>
                <w:lang w:val="en-US" w:eastAsia="zh-CN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国（境）外公务接待批次(个)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eastAsia="宋体"/>
                <w:sz w:val="20"/>
              </w:rPr>
              <w:t>　</w:t>
            </w:r>
            <w:r>
              <w:rPr>
                <w:rFonts w:hint="eastAsia" w:eastAsia="宋体"/>
                <w:sz w:val="20"/>
                <w:lang w:val="en-US" w:eastAsia="zh-CN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国（境）外公务接待人次(人)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eastAsia="宋体"/>
                <w:sz w:val="20"/>
              </w:rPr>
              <w:t>　</w:t>
            </w:r>
            <w:r>
              <w:rPr>
                <w:rFonts w:hint="eastAsia" w:eastAsia="宋体"/>
                <w:sz w:val="20"/>
                <w:lang w:val="en-US" w:eastAsia="zh-CN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召开会议次数(个)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eastAsia="宋体"/>
                <w:sz w:val="20"/>
              </w:rPr>
              <w:t>　</w:t>
            </w:r>
            <w:r>
              <w:rPr>
                <w:rFonts w:hint="eastAsia" w:eastAsia="宋体"/>
                <w:sz w:val="20"/>
                <w:lang w:val="en-US" w:eastAsia="zh-CN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参加会议人次(人)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eastAsia="宋体"/>
                <w:sz w:val="20"/>
              </w:rPr>
              <w:t>　</w:t>
            </w:r>
            <w:r>
              <w:rPr>
                <w:rFonts w:hint="eastAsia" w:eastAsia="宋体"/>
                <w:sz w:val="20"/>
                <w:lang w:val="en-US" w:eastAsia="zh-CN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组织培训次数(个)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eastAsia="宋体"/>
                <w:sz w:val="20"/>
              </w:rPr>
              <w:t>　</w:t>
            </w:r>
            <w:r>
              <w:rPr>
                <w:rFonts w:hint="eastAsia" w:eastAsia="宋体"/>
                <w:sz w:val="20"/>
                <w:lang w:val="en-US" w:eastAsia="zh-CN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参加培训人次(人)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eastAsia="宋体"/>
                <w:sz w:val="20"/>
              </w:rPr>
              <w:t>　</w:t>
            </w:r>
            <w:r>
              <w:rPr>
                <w:rFonts w:hint="eastAsia" w:eastAsia="宋体"/>
                <w:sz w:val="20"/>
                <w:lang w:val="en-US" w:eastAsia="zh-CN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4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t>注：“三公”经费、会议费、培训费详细支出情况见支出情况说明。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</w:tbl>
    <w:p>
      <w:pPr>
        <w:ind w:left="0" w:leftChars="0" w:firstLine="0" w:firstLineChars="0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ind w:left="0" w:leftChars="0" w:firstLine="0" w:firstLineChars="0"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5134AF"/>
    <w:multiLevelType w:val="singleLevel"/>
    <w:tmpl w:val="DC5134AF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4B"/>
    <w:rsid w:val="00D23B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2019-09-16T08:24:00Z</dcterms:created>
  <dc:creator>admin</dc:creator>
  <cp:lastModifiedBy>admin</cp:lastModifiedBy>
  <dcterms:modified xsi:type="dcterms:W3CDTF">2019-09-16T08:32:37Z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